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5B60D" w14:textId="77777777" w:rsidR="00452A7B" w:rsidRDefault="00452A7B" w:rsidP="00452A7B">
      <w:pPr>
        <w:rPr>
          <w:caps/>
          <w:sz w:val="26"/>
        </w:rPr>
      </w:pPr>
    </w:p>
    <w:p w14:paraId="6D75D594" w14:textId="77777777" w:rsidR="00452A7B" w:rsidRPr="00F55A26" w:rsidRDefault="00BB7FA7" w:rsidP="00452A7B">
      <w:pPr>
        <w:jc w:val="center"/>
        <w:rPr>
          <w:caps/>
          <w:sz w:val="26"/>
        </w:rPr>
      </w:pPr>
      <w:r>
        <w:rPr>
          <w:caps/>
          <w:sz w:val="26"/>
        </w:rPr>
        <w:t>ТЕРРИТОРИАЛЬНАЯ</w:t>
      </w:r>
      <w:r w:rsidR="00452A7B" w:rsidRPr="00F55A26">
        <w:rPr>
          <w:caps/>
          <w:sz w:val="26"/>
        </w:rPr>
        <w:t xml:space="preserve"> избирательная комиссия</w:t>
      </w:r>
    </w:p>
    <w:p w14:paraId="5C8F8C32" w14:textId="401EDD0C" w:rsidR="00452A7B" w:rsidRPr="00F55A26" w:rsidRDefault="00CA4CBB" w:rsidP="00452A7B">
      <w:pPr>
        <w:jc w:val="center"/>
        <w:rPr>
          <w:caps/>
          <w:sz w:val="26"/>
        </w:rPr>
      </w:pPr>
      <w:r>
        <w:rPr>
          <w:caps/>
          <w:sz w:val="26"/>
        </w:rPr>
        <w:t>СОВЕТСКОГО ОКРУГА ГОРОДА ЛИПЕЦКА</w:t>
      </w:r>
    </w:p>
    <w:p w14:paraId="0A0236B4" w14:textId="77777777" w:rsidR="00452A7B" w:rsidRDefault="00452A7B" w:rsidP="00452A7B">
      <w:pPr>
        <w:rPr>
          <w:b/>
          <w:sz w:val="26"/>
        </w:rPr>
      </w:pPr>
    </w:p>
    <w:p w14:paraId="11F95762" w14:textId="77777777" w:rsidR="00452A7B" w:rsidRDefault="00452A7B" w:rsidP="00452A7B">
      <w:pPr>
        <w:pStyle w:val="2"/>
      </w:pPr>
    </w:p>
    <w:p w14:paraId="259A02BA" w14:textId="77777777" w:rsidR="00452A7B" w:rsidRPr="00F55A26" w:rsidRDefault="00452A7B" w:rsidP="00452A7B">
      <w:pPr>
        <w:pStyle w:val="2"/>
        <w:rPr>
          <w:caps/>
        </w:rPr>
      </w:pPr>
      <w:r>
        <w:rPr>
          <w:caps/>
        </w:rPr>
        <w:t>постановление</w:t>
      </w:r>
    </w:p>
    <w:p w14:paraId="20674EEC" w14:textId="77777777" w:rsidR="00452A7B" w:rsidRDefault="00452A7B" w:rsidP="00452A7B">
      <w:pPr>
        <w:jc w:val="both"/>
        <w:rPr>
          <w:sz w:val="26"/>
        </w:rPr>
      </w:pPr>
    </w:p>
    <w:p w14:paraId="364B73CD" w14:textId="4102629D" w:rsidR="00452A7B" w:rsidRDefault="00452A7B" w:rsidP="00452A7B">
      <w:pPr>
        <w:jc w:val="both"/>
        <w:rPr>
          <w:sz w:val="26"/>
        </w:rPr>
      </w:pPr>
      <w:r>
        <w:rPr>
          <w:sz w:val="26"/>
        </w:rPr>
        <w:t>«</w:t>
      </w:r>
      <w:r w:rsidR="00CA4CBB">
        <w:rPr>
          <w:sz w:val="26"/>
        </w:rPr>
        <w:t xml:space="preserve"> </w:t>
      </w:r>
      <w:r w:rsidR="00B517F3">
        <w:rPr>
          <w:sz w:val="26"/>
        </w:rPr>
        <w:t>27</w:t>
      </w:r>
      <w:r w:rsidR="00CA4CBB">
        <w:rPr>
          <w:sz w:val="26"/>
        </w:rPr>
        <w:t xml:space="preserve"> </w:t>
      </w:r>
      <w:r>
        <w:rPr>
          <w:sz w:val="26"/>
        </w:rPr>
        <w:t>»</w:t>
      </w:r>
      <w:r w:rsidR="00CA4CBB">
        <w:rPr>
          <w:sz w:val="26"/>
        </w:rPr>
        <w:t xml:space="preserve"> </w:t>
      </w:r>
      <w:r w:rsidR="00555812">
        <w:rPr>
          <w:sz w:val="26"/>
        </w:rPr>
        <w:t>июн</w:t>
      </w:r>
      <w:r w:rsidR="00CA4CBB">
        <w:rPr>
          <w:sz w:val="26"/>
        </w:rPr>
        <w:t>я</w:t>
      </w:r>
      <w:r>
        <w:rPr>
          <w:sz w:val="26"/>
        </w:rPr>
        <w:t xml:space="preserve"> 20</w:t>
      </w:r>
      <w:r w:rsidR="001F0C20">
        <w:rPr>
          <w:sz w:val="26"/>
        </w:rPr>
        <w:t>2</w:t>
      </w:r>
      <w:r w:rsidR="00B517F3">
        <w:rPr>
          <w:sz w:val="26"/>
        </w:rPr>
        <w:t>5</w:t>
      </w:r>
      <w:r w:rsidR="00E74DE0">
        <w:rPr>
          <w:sz w:val="26"/>
        </w:rPr>
        <w:t xml:space="preserve"> </w:t>
      </w:r>
      <w:r>
        <w:rPr>
          <w:sz w:val="26"/>
        </w:rPr>
        <w:t>г.</w:t>
      </w:r>
      <w:r>
        <w:rPr>
          <w:sz w:val="26"/>
        </w:rPr>
        <w:tab/>
      </w:r>
      <w:r>
        <w:rPr>
          <w:sz w:val="26"/>
        </w:rPr>
        <w:tab/>
      </w:r>
      <w:r>
        <w:rPr>
          <w:sz w:val="26"/>
        </w:rPr>
        <w:tab/>
      </w:r>
      <w:r>
        <w:rPr>
          <w:sz w:val="26"/>
        </w:rPr>
        <w:tab/>
      </w:r>
      <w:r>
        <w:rPr>
          <w:sz w:val="26"/>
        </w:rPr>
        <w:tab/>
      </w:r>
      <w:r>
        <w:rPr>
          <w:sz w:val="26"/>
        </w:rPr>
        <w:tab/>
      </w:r>
      <w:r>
        <w:rPr>
          <w:sz w:val="26"/>
        </w:rPr>
        <w:tab/>
      </w:r>
      <w:r>
        <w:rPr>
          <w:sz w:val="26"/>
        </w:rPr>
        <w:tab/>
        <w:t>№</w:t>
      </w:r>
      <w:r w:rsidR="00F5275E">
        <w:rPr>
          <w:sz w:val="26"/>
        </w:rPr>
        <w:t xml:space="preserve"> </w:t>
      </w:r>
      <w:r w:rsidR="00B517F3">
        <w:rPr>
          <w:sz w:val="26"/>
        </w:rPr>
        <w:t>100</w:t>
      </w:r>
      <w:r w:rsidR="00F5275E">
        <w:rPr>
          <w:sz w:val="26"/>
        </w:rPr>
        <w:t>/</w:t>
      </w:r>
      <w:r w:rsidR="00B517F3">
        <w:rPr>
          <w:sz w:val="26"/>
        </w:rPr>
        <w:t>77</w:t>
      </w:r>
      <w:r w:rsidR="00547B9C">
        <w:rPr>
          <w:sz w:val="26"/>
        </w:rPr>
        <w:t>1</w:t>
      </w:r>
    </w:p>
    <w:p w14:paraId="07A63E91" w14:textId="34951AC1" w:rsidR="00452A7B" w:rsidRDefault="00CA4CBB" w:rsidP="00452A7B">
      <w:pPr>
        <w:jc w:val="center"/>
        <w:rPr>
          <w:sz w:val="26"/>
        </w:rPr>
      </w:pPr>
      <w:r>
        <w:rPr>
          <w:sz w:val="26"/>
        </w:rPr>
        <w:t>г. Липецк, ул. Космонавтов, 56а</w:t>
      </w:r>
    </w:p>
    <w:p w14:paraId="11DF11B9" w14:textId="77777777" w:rsidR="00EE65F3" w:rsidRDefault="00EE65F3">
      <w:pPr>
        <w:pStyle w:val="a3"/>
        <w:rPr>
          <w:sz w:val="28"/>
        </w:rPr>
      </w:pPr>
    </w:p>
    <w:p w14:paraId="4BE7B653" w14:textId="4C65E5FC" w:rsidR="00547B9C" w:rsidRPr="00547B9C" w:rsidRDefault="00547B9C" w:rsidP="00547B9C">
      <w:pPr>
        <w:ind w:firstLine="567"/>
        <w:rPr>
          <w:b/>
          <w:sz w:val="26"/>
          <w:szCs w:val="20"/>
        </w:rPr>
      </w:pPr>
      <w:r>
        <w:rPr>
          <w:b/>
          <w:sz w:val="26"/>
          <w:szCs w:val="20"/>
        </w:rPr>
        <w:t xml:space="preserve">        </w:t>
      </w:r>
      <w:r w:rsidRPr="00547B9C">
        <w:rPr>
          <w:b/>
          <w:sz w:val="26"/>
          <w:szCs w:val="20"/>
        </w:rPr>
        <w:t xml:space="preserve">Об ответственных за ввод информации в задачу «Агитация» </w:t>
      </w:r>
    </w:p>
    <w:p w14:paraId="261FEC8C" w14:textId="6C8C0362" w:rsidR="00547B9C" w:rsidRDefault="00547B9C" w:rsidP="00547B9C">
      <w:pPr>
        <w:rPr>
          <w:b/>
          <w:sz w:val="26"/>
          <w:szCs w:val="20"/>
        </w:rPr>
      </w:pPr>
      <w:r>
        <w:rPr>
          <w:b/>
          <w:sz w:val="26"/>
          <w:szCs w:val="20"/>
        </w:rPr>
        <w:t xml:space="preserve"> </w:t>
      </w:r>
      <w:r w:rsidRPr="00547B9C">
        <w:rPr>
          <w:b/>
          <w:sz w:val="26"/>
          <w:szCs w:val="20"/>
        </w:rPr>
        <w:t>ГАС «Выборы» для контроля за соблюдением установленного порядка</w:t>
      </w:r>
      <w:r>
        <w:rPr>
          <w:b/>
          <w:sz w:val="26"/>
          <w:szCs w:val="20"/>
        </w:rPr>
        <w:t xml:space="preserve">     </w:t>
      </w:r>
      <w:r w:rsidRPr="00547B9C">
        <w:rPr>
          <w:b/>
          <w:sz w:val="26"/>
          <w:szCs w:val="20"/>
        </w:rPr>
        <w:t>проведения предвыборной агитации при проведении выборов депутатов</w:t>
      </w:r>
      <w:r>
        <w:rPr>
          <w:b/>
          <w:sz w:val="26"/>
          <w:szCs w:val="20"/>
        </w:rPr>
        <w:t xml:space="preserve"> </w:t>
      </w:r>
      <w:r w:rsidRPr="00547B9C">
        <w:rPr>
          <w:b/>
          <w:sz w:val="26"/>
          <w:szCs w:val="20"/>
        </w:rPr>
        <w:t xml:space="preserve">Липецкого городского Совета депутатов седьмого созыва </w:t>
      </w:r>
    </w:p>
    <w:p w14:paraId="10165620" w14:textId="77777777" w:rsidR="00547B9C" w:rsidRDefault="00547B9C" w:rsidP="00547B9C">
      <w:pPr>
        <w:ind w:firstLine="567"/>
        <w:rPr>
          <w:b/>
          <w:sz w:val="26"/>
          <w:szCs w:val="20"/>
        </w:rPr>
      </w:pPr>
    </w:p>
    <w:p w14:paraId="4111DA1C" w14:textId="722F0AC7" w:rsidR="00547B9C" w:rsidRDefault="00547B9C" w:rsidP="00547B9C">
      <w:pPr>
        <w:jc w:val="both"/>
        <w:rPr>
          <w:sz w:val="28"/>
          <w:szCs w:val="28"/>
        </w:rPr>
      </w:pPr>
      <w:r>
        <w:rPr>
          <w:sz w:val="28"/>
          <w:szCs w:val="28"/>
        </w:rPr>
        <w:t xml:space="preserve">           </w:t>
      </w:r>
      <w:r w:rsidRPr="00547B9C">
        <w:rPr>
          <w:sz w:val="28"/>
          <w:szCs w:val="28"/>
        </w:rPr>
        <w:t xml:space="preserve">В соответствии со статьей 24, частью 10 статьи 54 Закона Липецкой области от 6 июня 2007 года № 60-ОЗ «О выборах депутатов представительных органов муниципальных образований в Липецкой области», статьей 7 Федерального Закона от 10 января 2003 года № 20-ФЗ «О Государственной автоматизированной системе Российской Федерации «Выборы», постановлениями избирательной комиссии Липецкой области  от 6 июня 2025 года № 82/833-7 «О порядке использования регионального фрагмента Государственной автоматизированной системы Российской Федерации «Выборы» Липецкой области при подготовке и проведении основных, повторных и дополнительных выборов депутатов представительных органов муниципальных образований на территории Липецкой области», от 20 марта 2025 года № 79/780-7 «О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 территориальная избирательная комиссия </w:t>
      </w:r>
      <w:r>
        <w:rPr>
          <w:sz w:val="28"/>
          <w:szCs w:val="28"/>
        </w:rPr>
        <w:t>Советского</w:t>
      </w:r>
      <w:r w:rsidRPr="00547B9C">
        <w:rPr>
          <w:sz w:val="28"/>
          <w:szCs w:val="28"/>
        </w:rPr>
        <w:t xml:space="preserve"> округа города Липецка </w:t>
      </w:r>
      <w:r w:rsidRPr="00547B9C">
        <w:rPr>
          <w:b/>
          <w:bCs/>
          <w:sz w:val="28"/>
          <w:szCs w:val="28"/>
        </w:rPr>
        <w:t>постановляет</w:t>
      </w:r>
      <w:r w:rsidRPr="00547B9C">
        <w:rPr>
          <w:sz w:val="28"/>
          <w:szCs w:val="28"/>
        </w:rPr>
        <w:t>:</w:t>
      </w:r>
    </w:p>
    <w:p w14:paraId="6F5EBB17" w14:textId="77777777" w:rsidR="00547B9C" w:rsidRDefault="00547B9C" w:rsidP="00547B9C">
      <w:pPr>
        <w:jc w:val="both"/>
        <w:rPr>
          <w:sz w:val="28"/>
          <w:szCs w:val="28"/>
        </w:rPr>
      </w:pPr>
    </w:p>
    <w:p w14:paraId="64E94188" w14:textId="20552400" w:rsidR="00547B9C" w:rsidRPr="00547B9C" w:rsidRDefault="00547B9C" w:rsidP="00547B9C">
      <w:pPr>
        <w:jc w:val="both"/>
        <w:rPr>
          <w:sz w:val="28"/>
          <w:szCs w:val="28"/>
        </w:rPr>
      </w:pPr>
      <w:r w:rsidRPr="00547B9C">
        <w:rPr>
          <w:sz w:val="28"/>
          <w:szCs w:val="28"/>
        </w:rPr>
        <w:t xml:space="preserve">1. Назначить ответственными за ввод информации в задачу «Агитация» ГАС «Выборы» для контроля за соблюдением установленного порядка проведения предвыборной агитации при проведении выборов депутатов Липецкого городского Совета депутатов седьмого созыва системных администраторов КСА ГАС «Выборы» территориальной избирательной комиссии </w:t>
      </w:r>
      <w:r>
        <w:rPr>
          <w:sz w:val="28"/>
          <w:szCs w:val="28"/>
        </w:rPr>
        <w:t>Советского</w:t>
      </w:r>
      <w:r w:rsidRPr="00547B9C">
        <w:rPr>
          <w:sz w:val="28"/>
          <w:szCs w:val="28"/>
        </w:rPr>
        <w:t xml:space="preserve"> округа города Липецка </w:t>
      </w:r>
      <w:r>
        <w:rPr>
          <w:sz w:val="28"/>
          <w:szCs w:val="28"/>
        </w:rPr>
        <w:t xml:space="preserve">Лапыгину Наталью Николаевну </w:t>
      </w:r>
      <w:r w:rsidRPr="00547B9C">
        <w:rPr>
          <w:sz w:val="28"/>
          <w:szCs w:val="28"/>
        </w:rPr>
        <w:t xml:space="preserve"> и </w:t>
      </w:r>
      <w:r>
        <w:rPr>
          <w:sz w:val="28"/>
          <w:szCs w:val="28"/>
        </w:rPr>
        <w:t>Телкову Любовь Анатольевну</w:t>
      </w:r>
      <w:r w:rsidRPr="00547B9C">
        <w:rPr>
          <w:sz w:val="28"/>
          <w:szCs w:val="28"/>
        </w:rPr>
        <w:t>.</w:t>
      </w:r>
    </w:p>
    <w:p w14:paraId="6383E4AE" w14:textId="71DCFD49" w:rsidR="00547B9C" w:rsidRPr="00547B9C" w:rsidRDefault="00547B9C" w:rsidP="00547B9C">
      <w:pPr>
        <w:jc w:val="both"/>
        <w:rPr>
          <w:sz w:val="28"/>
          <w:szCs w:val="28"/>
        </w:rPr>
      </w:pPr>
      <w:r w:rsidRPr="00547B9C">
        <w:rPr>
          <w:sz w:val="28"/>
          <w:szCs w:val="28"/>
        </w:rPr>
        <w:t xml:space="preserve">2. Контроль за исполнением настоящего постановления возложить на председателя территориальной избирательной комиссии </w:t>
      </w:r>
      <w:r>
        <w:rPr>
          <w:sz w:val="28"/>
          <w:szCs w:val="28"/>
        </w:rPr>
        <w:t>Перевозчикова Н.С</w:t>
      </w:r>
      <w:r w:rsidRPr="00547B9C">
        <w:rPr>
          <w:sz w:val="28"/>
          <w:szCs w:val="28"/>
        </w:rPr>
        <w:t>.</w:t>
      </w:r>
    </w:p>
    <w:p w14:paraId="55E8E517" w14:textId="77777777" w:rsidR="00547B9C" w:rsidRPr="00547B9C" w:rsidRDefault="00547B9C" w:rsidP="00547B9C">
      <w:pPr>
        <w:jc w:val="both"/>
        <w:rPr>
          <w:sz w:val="28"/>
          <w:szCs w:val="28"/>
        </w:rPr>
      </w:pPr>
    </w:p>
    <w:p w14:paraId="0E66DD27" w14:textId="77777777" w:rsidR="009A5240" w:rsidRPr="00335531" w:rsidRDefault="009A5240" w:rsidP="009A5240">
      <w:pPr>
        <w:jc w:val="both"/>
        <w:rPr>
          <w:rFonts w:eastAsia="MS Mincho"/>
          <w:sz w:val="28"/>
          <w:szCs w:val="28"/>
        </w:rPr>
      </w:pPr>
      <w:r w:rsidRPr="00335531">
        <w:rPr>
          <w:rFonts w:eastAsia="MS Mincho"/>
          <w:sz w:val="28"/>
          <w:szCs w:val="28"/>
        </w:rPr>
        <w:t>Председатель территориальной</w:t>
      </w:r>
    </w:p>
    <w:p w14:paraId="1B3ECECD" w14:textId="77777777" w:rsidR="009A5240" w:rsidRPr="00335531" w:rsidRDefault="009A5240" w:rsidP="009A5240">
      <w:pPr>
        <w:jc w:val="both"/>
        <w:rPr>
          <w:rFonts w:eastAsia="MS Mincho"/>
          <w:sz w:val="28"/>
          <w:szCs w:val="28"/>
        </w:rPr>
      </w:pPr>
      <w:r w:rsidRPr="00335531">
        <w:rPr>
          <w:rFonts w:eastAsia="MS Mincho"/>
          <w:sz w:val="28"/>
          <w:szCs w:val="28"/>
        </w:rPr>
        <w:t>избирательной комиссии</w:t>
      </w:r>
      <w:r w:rsidRPr="00335531">
        <w:rPr>
          <w:rFonts w:eastAsia="MS Mincho"/>
          <w:sz w:val="28"/>
          <w:szCs w:val="28"/>
        </w:rPr>
        <w:tab/>
      </w:r>
    </w:p>
    <w:p w14:paraId="539059B3" w14:textId="6437C01F" w:rsidR="009A5240" w:rsidRPr="00335531" w:rsidRDefault="00590A52" w:rsidP="009A5240">
      <w:pPr>
        <w:jc w:val="both"/>
        <w:rPr>
          <w:sz w:val="28"/>
          <w:szCs w:val="28"/>
        </w:rPr>
      </w:pPr>
      <w:r w:rsidRPr="00335531">
        <w:rPr>
          <w:rFonts w:eastAsia="MS Mincho"/>
          <w:sz w:val="28"/>
          <w:szCs w:val="28"/>
        </w:rPr>
        <w:t>Советского округа города Липецка         _____</w:t>
      </w:r>
      <w:r w:rsidR="009A5240" w:rsidRPr="00335531">
        <w:rPr>
          <w:rFonts w:eastAsia="MS Mincho"/>
          <w:sz w:val="28"/>
          <w:szCs w:val="28"/>
        </w:rPr>
        <w:t xml:space="preserve">________              </w:t>
      </w:r>
      <w:r w:rsidRPr="00335531">
        <w:rPr>
          <w:rFonts w:eastAsia="MS Mincho"/>
          <w:sz w:val="28"/>
          <w:szCs w:val="28"/>
        </w:rPr>
        <w:t xml:space="preserve">   Н.С.</w:t>
      </w:r>
      <w:r w:rsidR="003E080F">
        <w:rPr>
          <w:rFonts w:eastAsia="MS Mincho"/>
          <w:sz w:val="28"/>
          <w:szCs w:val="28"/>
        </w:rPr>
        <w:t xml:space="preserve"> </w:t>
      </w:r>
      <w:r w:rsidRPr="00335531">
        <w:rPr>
          <w:rFonts w:eastAsia="MS Mincho"/>
          <w:sz w:val="28"/>
          <w:szCs w:val="28"/>
        </w:rPr>
        <w:t>Перевозчиков</w:t>
      </w:r>
    </w:p>
    <w:p w14:paraId="63CE0FF3" w14:textId="64210D4C" w:rsidR="009A5240" w:rsidRPr="00335531" w:rsidRDefault="008F14D9" w:rsidP="009A5240">
      <w:pPr>
        <w:ind w:left="4956"/>
        <w:jc w:val="both"/>
        <w:rPr>
          <w:sz w:val="28"/>
          <w:szCs w:val="28"/>
        </w:rPr>
      </w:pPr>
      <w:r w:rsidRPr="00335531">
        <w:rPr>
          <w:sz w:val="28"/>
          <w:szCs w:val="28"/>
        </w:rPr>
        <w:t xml:space="preserve"> (подпись)   </w:t>
      </w:r>
      <w:r w:rsidR="009A5240" w:rsidRPr="00335531">
        <w:rPr>
          <w:sz w:val="28"/>
          <w:szCs w:val="28"/>
        </w:rPr>
        <w:t xml:space="preserve">                          </w:t>
      </w:r>
    </w:p>
    <w:p w14:paraId="004CADA1" w14:textId="77777777" w:rsidR="009A5240" w:rsidRPr="00335531" w:rsidRDefault="009A5240" w:rsidP="009A5240">
      <w:pPr>
        <w:jc w:val="both"/>
        <w:rPr>
          <w:rFonts w:eastAsia="MS Mincho"/>
          <w:sz w:val="28"/>
          <w:szCs w:val="28"/>
        </w:rPr>
      </w:pPr>
      <w:r w:rsidRPr="00335531">
        <w:rPr>
          <w:rFonts w:eastAsia="MS Mincho"/>
          <w:sz w:val="28"/>
          <w:szCs w:val="28"/>
        </w:rPr>
        <w:t>Секретарь территориальной</w:t>
      </w:r>
    </w:p>
    <w:p w14:paraId="18AD9B22" w14:textId="77777777" w:rsidR="009A5240" w:rsidRPr="00335531" w:rsidRDefault="009A5240" w:rsidP="009A5240">
      <w:pPr>
        <w:ind w:left="3540" w:hanging="3540"/>
        <w:jc w:val="both"/>
        <w:rPr>
          <w:rFonts w:eastAsia="MS Mincho"/>
          <w:sz w:val="28"/>
          <w:szCs w:val="28"/>
        </w:rPr>
      </w:pPr>
      <w:r w:rsidRPr="00335531">
        <w:rPr>
          <w:rFonts w:eastAsia="MS Mincho"/>
          <w:sz w:val="28"/>
          <w:szCs w:val="28"/>
        </w:rPr>
        <w:t>избирательной комиссии</w:t>
      </w:r>
    </w:p>
    <w:p w14:paraId="5725302F" w14:textId="49D26085" w:rsidR="009A5240" w:rsidRPr="00335531" w:rsidRDefault="00590A52" w:rsidP="009A5240">
      <w:pPr>
        <w:ind w:left="3540" w:hanging="3540"/>
        <w:jc w:val="both"/>
        <w:rPr>
          <w:sz w:val="28"/>
          <w:szCs w:val="28"/>
        </w:rPr>
      </w:pPr>
      <w:r w:rsidRPr="00335531">
        <w:rPr>
          <w:rFonts w:eastAsia="MS Mincho"/>
          <w:sz w:val="28"/>
          <w:szCs w:val="28"/>
        </w:rPr>
        <w:t xml:space="preserve">Советского округа города Липецка         </w:t>
      </w:r>
      <w:r w:rsidR="009A5240" w:rsidRPr="00335531">
        <w:rPr>
          <w:sz w:val="28"/>
          <w:szCs w:val="28"/>
        </w:rPr>
        <w:t>_________</w:t>
      </w:r>
      <w:r w:rsidRPr="00335531">
        <w:rPr>
          <w:sz w:val="28"/>
          <w:szCs w:val="28"/>
        </w:rPr>
        <w:t>__</w:t>
      </w:r>
      <w:r w:rsidR="009A5240" w:rsidRPr="00335531">
        <w:rPr>
          <w:sz w:val="28"/>
          <w:szCs w:val="28"/>
        </w:rPr>
        <w:t xml:space="preserve">__              </w:t>
      </w:r>
      <w:r w:rsidRPr="00335531">
        <w:rPr>
          <w:sz w:val="28"/>
          <w:szCs w:val="28"/>
        </w:rPr>
        <w:t xml:space="preserve">    Г.А.</w:t>
      </w:r>
      <w:r w:rsidR="003E080F">
        <w:rPr>
          <w:sz w:val="28"/>
          <w:szCs w:val="28"/>
        </w:rPr>
        <w:t xml:space="preserve"> </w:t>
      </w:r>
      <w:r w:rsidRPr="00335531">
        <w:rPr>
          <w:sz w:val="28"/>
          <w:szCs w:val="28"/>
        </w:rPr>
        <w:t>Старкова</w:t>
      </w:r>
      <w:r w:rsidR="009A5240" w:rsidRPr="00335531">
        <w:rPr>
          <w:sz w:val="28"/>
          <w:szCs w:val="28"/>
        </w:rPr>
        <w:t xml:space="preserve"> </w:t>
      </w:r>
    </w:p>
    <w:p w14:paraId="48B65232" w14:textId="1CCE6BA9" w:rsidR="00EE65F3" w:rsidRPr="00335531" w:rsidRDefault="009A5240" w:rsidP="00452A7B">
      <w:pPr>
        <w:jc w:val="both"/>
        <w:rPr>
          <w:sz w:val="28"/>
          <w:szCs w:val="28"/>
        </w:rPr>
      </w:pPr>
      <w:r w:rsidRPr="00335531">
        <w:rPr>
          <w:sz w:val="28"/>
          <w:szCs w:val="28"/>
        </w:rPr>
        <w:t xml:space="preserve">                       </w:t>
      </w:r>
      <w:r w:rsidRPr="00335531">
        <w:rPr>
          <w:sz w:val="28"/>
          <w:szCs w:val="28"/>
        </w:rPr>
        <w:tab/>
      </w:r>
      <w:r w:rsidRPr="00335531">
        <w:rPr>
          <w:sz w:val="28"/>
          <w:szCs w:val="28"/>
        </w:rPr>
        <w:tab/>
      </w:r>
      <w:r w:rsidRPr="00335531">
        <w:rPr>
          <w:sz w:val="28"/>
          <w:szCs w:val="28"/>
        </w:rPr>
        <w:tab/>
      </w:r>
      <w:r w:rsidRPr="00335531">
        <w:rPr>
          <w:sz w:val="28"/>
          <w:szCs w:val="28"/>
        </w:rPr>
        <w:tab/>
      </w:r>
      <w:r w:rsidRPr="00335531">
        <w:rPr>
          <w:sz w:val="28"/>
          <w:szCs w:val="28"/>
        </w:rPr>
        <w:tab/>
      </w:r>
      <w:r w:rsidR="00547B9C">
        <w:rPr>
          <w:sz w:val="28"/>
          <w:szCs w:val="28"/>
        </w:rPr>
        <w:t>(подпись)</w:t>
      </w:r>
      <w:r w:rsidRPr="00335531">
        <w:rPr>
          <w:sz w:val="28"/>
          <w:szCs w:val="28"/>
        </w:rPr>
        <w:t xml:space="preserve"> </w:t>
      </w:r>
    </w:p>
    <w:sectPr w:rsidR="00EE65F3" w:rsidRPr="00335531">
      <w:pgSz w:w="11906" w:h="16838"/>
      <w:pgMar w:top="851" w:right="851" w:bottom="794"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096A13"/>
    <w:multiLevelType w:val="hybridMultilevel"/>
    <w:tmpl w:val="6516787C"/>
    <w:lvl w:ilvl="0" w:tplc="0E1205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6D8B4B5B"/>
    <w:multiLevelType w:val="hybridMultilevel"/>
    <w:tmpl w:val="E4565BA4"/>
    <w:lvl w:ilvl="0" w:tplc="5D54ED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990209864">
    <w:abstractNumId w:val="0"/>
  </w:num>
  <w:num w:numId="2" w16cid:durableId="1675971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BD8"/>
    <w:rsid w:val="00034AA3"/>
    <w:rsid w:val="00043E71"/>
    <w:rsid w:val="001D170C"/>
    <w:rsid w:val="001F0C20"/>
    <w:rsid w:val="002D7292"/>
    <w:rsid w:val="00335531"/>
    <w:rsid w:val="0035635F"/>
    <w:rsid w:val="003E080F"/>
    <w:rsid w:val="0042298C"/>
    <w:rsid w:val="00452A7B"/>
    <w:rsid w:val="00466A38"/>
    <w:rsid w:val="00473BD8"/>
    <w:rsid w:val="00547B9C"/>
    <w:rsid w:val="00550AB7"/>
    <w:rsid w:val="00555812"/>
    <w:rsid w:val="00590A52"/>
    <w:rsid w:val="0060388E"/>
    <w:rsid w:val="00712BE2"/>
    <w:rsid w:val="007E5B9C"/>
    <w:rsid w:val="00806C96"/>
    <w:rsid w:val="00823999"/>
    <w:rsid w:val="008A290D"/>
    <w:rsid w:val="008F14D9"/>
    <w:rsid w:val="009A5240"/>
    <w:rsid w:val="009F4CEE"/>
    <w:rsid w:val="00B27BD7"/>
    <w:rsid w:val="00B351ED"/>
    <w:rsid w:val="00B517F3"/>
    <w:rsid w:val="00BB7FA7"/>
    <w:rsid w:val="00C87CDF"/>
    <w:rsid w:val="00CA4CBB"/>
    <w:rsid w:val="00CD4501"/>
    <w:rsid w:val="00D25406"/>
    <w:rsid w:val="00D80ED0"/>
    <w:rsid w:val="00E74DE0"/>
    <w:rsid w:val="00EE65F3"/>
    <w:rsid w:val="00F17EDC"/>
    <w:rsid w:val="00F5275E"/>
    <w:rsid w:val="00FA35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F4F34B"/>
  <w15:chartTrackingRefBased/>
  <w15:docId w15:val="{F38A6FCA-8871-1841-A164-CB5286EC6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paragraph" w:styleId="1">
    <w:name w:val="heading 1"/>
    <w:basedOn w:val="a"/>
    <w:next w:val="a"/>
    <w:link w:val="10"/>
    <w:uiPriority w:val="9"/>
    <w:qFormat/>
    <w:rsid w:val="00823999"/>
    <w:pPr>
      <w:keepNext/>
      <w:spacing w:before="240" w:after="60"/>
      <w:outlineLvl w:val="0"/>
    </w:pPr>
    <w:rPr>
      <w:rFonts w:ascii="Cambria" w:hAnsi="Cambria"/>
      <w:b/>
      <w:bCs/>
      <w:kern w:val="32"/>
      <w:sz w:val="32"/>
      <w:szCs w:val="32"/>
      <w:lang w:val="x-none" w:eastAsia="x-none"/>
    </w:rPr>
  </w:style>
  <w:style w:type="paragraph" w:styleId="2">
    <w:name w:val="heading 2"/>
    <w:basedOn w:val="a"/>
    <w:next w:val="a"/>
    <w:qFormat/>
    <w:pPr>
      <w:keepNext/>
      <w:jc w:val="center"/>
      <w:outlineLvl w:val="1"/>
    </w:pPr>
    <w:rPr>
      <w:b/>
      <w:sz w:val="26"/>
    </w:rPr>
  </w:style>
  <w:style w:type="paragraph" w:styleId="3">
    <w:name w:val="heading 3"/>
    <w:basedOn w:val="a"/>
    <w:next w:val="a"/>
    <w:qFormat/>
    <w:pPr>
      <w:keepNext/>
      <w:jc w:val="right"/>
      <w:outlineLvl w:val="2"/>
    </w:pPr>
    <w:rPr>
      <w:b/>
      <w:bCs/>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szCs w:val="20"/>
    </w:rPr>
  </w:style>
  <w:style w:type="paragraph" w:styleId="20">
    <w:name w:val="Body Text 2"/>
    <w:basedOn w:val="a"/>
    <w:semiHidden/>
    <w:pPr>
      <w:jc w:val="center"/>
    </w:pPr>
    <w:rPr>
      <w:b/>
      <w:bCs/>
      <w:sz w:val="26"/>
    </w:rPr>
  </w:style>
  <w:style w:type="paragraph" w:styleId="a4">
    <w:name w:val="Body Text Indent"/>
    <w:basedOn w:val="a"/>
    <w:link w:val="a5"/>
    <w:semiHidden/>
    <w:pPr>
      <w:ind w:firstLine="567"/>
      <w:jc w:val="both"/>
    </w:pPr>
    <w:rPr>
      <w:sz w:val="26"/>
    </w:rPr>
  </w:style>
  <w:style w:type="paragraph" w:styleId="a6">
    <w:name w:val="Balloon Text"/>
    <w:basedOn w:val="a"/>
    <w:link w:val="a7"/>
    <w:uiPriority w:val="99"/>
    <w:semiHidden/>
    <w:unhideWhenUsed/>
    <w:rsid w:val="00473BD8"/>
    <w:rPr>
      <w:rFonts w:ascii="Tahoma" w:hAnsi="Tahoma"/>
      <w:sz w:val="16"/>
      <w:szCs w:val="16"/>
      <w:lang w:val="x-none" w:eastAsia="x-none"/>
    </w:rPr>
  </w:style>
  <w:style w:type="character" w:customStyle="1" w:styleId="a7">
    <w:name w:val="Текст выноски Знак"/>
    <w:link w:val="a6"/>
    <w:uiPriority w:val="99"/>
    <w:semiHidden/>
    <w:rsid w:val="00473BD8"/>
    <w:rPr>
      <w:rFonts w:ascii="Tahoma" w:hAnsi="Tahoma" w:cs="Tahoma"/>
      <w:sz w:val="16"/>
      <w:szCs w:val="16"/>
    </w:rPr>
  </w:style>
  <w:style w:type="character" w:customStyle="1" w:styleId="10">
    <w:name w:val="Заголовок 1 Знак"/>
    <w:link w:val="1"/>
    <w:uiPriority w:val="9"/>
    <w:rsid w:val="00823999"/>
    <w:rPr>
      <w:rFonts w:ascii="Cambria" w:hAnsi="Cambria"/>
      <w:b/>
      <w:bCs/>
      <w:kern w:val="32"/>
      <w:sz w:val="32"/>
      <w:szCs w:val="32"/>
    </w:rPr>
  </w:style>
  <w:style w:type="character" w:customStyle="1" w:styleId="a5">
    <w:name w:val="Основной текст с отступом Знак"/>
    <w:basedOn w:val="a0"/>
    <w:link w:val="a4"/>
    <w:semiHidden/>
    <w:rsid w:val="00555812"/>
    <w:rPr>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751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353</Words>
  <Characters>2015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В соответствии со ст</vt:lpstr>
    </vt:vector>
  </TitlesOfParts>
  <Company>CROC</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соответствии со ст</dc:title>
  <dc:subject/>
  <dc:creator>IKSRF</dc:creator>
  <cp:keywords/>
  <dc:description/>
  <cp:lastModifiedBy>User</cp:lastModifiedBy>
  <cp:revision>85</cp:revision>
  <cp:lastPrinted>2024-01-13T11:05:00Z</cp:lastPrinted>
  <dcterms:created xsi:type="dcterms:W3CDTF">2024-01-13T10:07:00Z</dcterms:created>
  <dcterms:modified xsi:type="dcterms:W3CDTF">2025-06-26T09:24:00Z</dcterms:modified>
</cp:coreProperties>
</file>